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3878CB35" w:rsidR="003E2D38" w:rsidRPr="0009256C" w:rsidRDefault="003E2D38" w:rsidP="0009256C">
      <w:pPr>
        <w:jc w:val="center"/>
        <w:rPr>
          <w:rFonts w:ascii="Century Gothic" w:hAnsi="Century Gothic"/>
          <w:b/>
          <w:bCs/>
          <w:sz w:val="36"/>
          <w:szCs w:val="40"/>
          <w:lang w:val="en-GB"/>
        </w:rPr>
      </w:pPr>
      <w:r w:rsidRPr="0009256C">
        <w:rPr>
          <w:rFonts w:ascii="Century Gothic" w:hAnsi="Century Gothic"/>
          <w:b/>
          <w:bCs/>
          <w:sz w:val="36"/>
          <w:szCs w:val="40"/>
          <w:lang w:val="en-GB"/>
        </w:rPr>
        <w:t>Lightwave Community CIO (“Lightwave”)</w:t>
      </w:r>
    </w:p>
    <w:p w14:paraId="5FB59CA3" w14:textId="70DC0AE5" w:rsidR="00F0692C" w:rsidRPr="0009256C" w:rsidRDefault="00202F9D" w:rsidP="0009256C">
      <w:pPr>
        <w:jc w:val="center"/>
        <w:rPr>
          <w:rFonts w:ascii="Century Gothic" w:hAnsi="Century Gothic"/>
          <w:b/>
          <w:bCs/>
          <w:sz w:val="32"/>
          <w:szCs w:val="36"/>
          <w:lang w:val="en-GB"/>
        </w:rPr>
      </w:pPr>
      <w:r w:rsidRPr="0009256C">
        <w:rPr>
          <w:rFonts w:ascii="Century Gothic" w:hAnsi="Century Gothic"/>
          <w:b/>
          <w:bCs/>
          <w:sz w:val="32"/>
          <w:szCs w:val="36"/>
          <w:lang w:val="en-GB"/>
        </w:rPr>
        <w:t>Whistleblowing</w:t>
      </w:r>
      <w:r w:rsidR="0034061C" w:rsidRPr="0009256C">
        <w:rPr>
          <w:rFonts w:ascii="Century Gothic" w:hAnsi="Century Gothic"/>
          <w:b/>
          <w:bCs/>
          <w:sz w:val="32"/>
          <w:szCs w:val="36"/>
          <w:lang w:val="en-GB"/>
        </w:rPr>
        <w:t xml:space="preserve"> Policy</w:t>
      </w:r>
    </w:p>
    <w:p w14:paraId="1F81645A" w14:textId="7390B409" w:rsidR="00202F9D" w:rsidRPr="008913DF" w:rsidRDefault="00202F9D" w:rsidP="005C72D5">
      <w:pPr>
        <w:pStyle w:val="Heading1"/>
      </w:pPr>
      <w:r w:rsidRPr="008913DF">
        <w:t>Introduction</w:t>
      </w:r>
    </w:p>
    <w:p w14:paraId="38E85DB7" w14:textId="64C8945D" w:rsidR="00202F9D" w:rsidRPr="005C72D5" w:rsidRDefault="005C72D5" w:rsidP="005C72D5">
      <w:r w:rsidRPr="005C72D5">
        <w:t>Lightwave</w:t>
      </w:r>
      <w:r w:rsidR="00202F9D" w:rsidRPr="005C72D5">
        <w:t xml:space="preserve"> seeks to conduct its affairs in a responsible way and is committed to high standards of honesty, </w:t>
      </w:r>
      <w:proofErr w:type="gramStart"/>
      <w:r w:rsidR="00202F9D" w:rsidRPr="005C72D5">
        <w:t>integrity</w:t>
      </w:r>
      <w:proofErr w:type="gramEnd"/>
      <w:r w:rsidR="00202F9D" w:rsidRPr="005C72D5">
        <w:t xml:space="preserve"> and accountability.  An important component of this is to enable people who have concerns about any possible malpractice or impropriety to voice these without fear of reprisal. </w:t>
      </w:r>
    </w:p>
    <w:p w14:paraId="455FFA6A" w14:textId="77777777" w:rsidR="00202F9D" w:rsidRPr="005C72D5" w:rsidRDefault="00202F9D" w:rsidP="005C72D5">
      <w:r w:rsidRPr="005C72D5">
        <w:t xml:space="preserve">This policy is designed to allow all employees, volunteers, clergy, consultants, contractors, casual </w:t>
      </w:r>
      <w:proofErr w:type="gramStart"/>
      <w:r w:rsidRPr="005C72D5">
        <w:t>workers</w:t>
      </w:r>
      <w:proofErr w:type="gramEnd"/>
      <w:r w:rsidRPr="005C72D5">
        <w:t xml:space="preserve"> and agency workers to raise concerns or disclose information, which the individual reasonably believes show serious malpractice, impropriety or fraud.  It sets out how to raise a concern, how their concern will be dealt with, and the protections associated with raising such concerns. </w:t>
      </w:r>
    </w:p>
    <w:p w14:paraId="0E16928C" w14:textId="77777777" w:rsidR="00202F9D" w:rsidRPr="008913DF" w:rsidRDefault="00202F9D" w:rsidP="005C72D5">
      <w:pPr>
        <w:pStyle w:val="Heading1"/>
      </w:pPr>
      <w:r>
        <w:t xml:space="preserve">Definition of </w:t>
      </w:r>
      <w:r w:rsidRPr="008913DF">
        <w:t>whistleblowing</w:t>
      </w:r>
    </w:p>
    <w:p w14:paraId="1D702FA2" w14:textId="77777777" w:rsidR="00202F9D" w:rsidRPr="008913DF" w:rsidRDefault="00202F9D" w:rsidP="005C72D5">
      <w:r w:rsidRPr="008913DF">
        <w:t xml:space="preserve">This policy has been developed in line with the Public Interest Disclosure Act 1998, also known as the ‘whistle-blowers act’.  The Act provides general protection to workers, such that an individual can’t be dismissed, </w:t>
      </w:r>
      <w:proofErr w:type="spellStart"/>
      <w:r w:rsidRPr="008913DF">
        <w:t>victimised</w:t>
      </w:r>
      <w:proofErr w:type="spellEnd"/>
      <w:r w:rsidRPr="008913DF">
        <w:t xml:space="preserve"> or </w:t>
      </w:r>
      <w:proofErr w:type="spellStart"/>
      <w:r w:rsidRPr="008913DF">
        <w:t>penalised</w:t>
      </w:r>
      <w:proofErr w:type="spellEnd"/>
      <w:r w:rsidRPr="008913DF">
        <w:t xml:space="preserve"> for making a ‘qualifying disclosure’ in the public interest. </w:t>
      </w:r>
    </w:p>
    <w:p w14:paraId="76D37105" w14:textId="71969374" w:rsidR="00202F9D" w:rsidRPr="008913DF" w:rsidRDefault="00202F9D" w:rsidP="005C72D5">
      <w:r w:rsidRPr="008913DF">
        <w:t>The term ‘worker’ includes agency staff</w:t>
      </w:r>
      <w:r>
        <w:t xml:space="preserve">, </w:t>
      </w:r>
      <w:proofErr w:type="gramStart"/>
      <w:r>
        <w:t>volunteers</w:t>
      </w:r>
      <w:proofErr w:type="gramEnd"/>
      <w:r w:rsidRPr="008913DF">
        <w:t xml:space="preserve"> and self-employed workers.  In the context of </w:t>
      </w:r>
      <w:r w:rsidR="005C72D5">
        <w:t>Lightwave</w:t>
      </w:r>
      <w:r w:rsidRPr="008913DF">
        <w:t xml:space="preserve">, the policy also applies to clergy engaged on Common Tenure who may wish to make a disclosure in relation to </w:t>
      </w:r>
      <w:r w:rsidR="005C72D5">
        <w:t>Lightwave</w:t>
      </w:r>
      <w:r w:rsidRPr="008913DF">
        <w:t xml:space="preserve">. </w:t>
      </w:r>
    </w:p>
    <w:p w14:paraId="2C792789" w14:textId="77777777" w:rsidR="00202F9D" w:rsidRPr="008913DF" w:rsidRDefault="00202F9D" w:rsidP="005C72D5">
      <w:r w:rsidRPr="008913DF">
        <w:t xml:space="preserve">A ‘qualifying disclosure’ is one which, in the reasonable belief of the individual, </w:t>
      </w:r>
      <w:r>
        <w:t>could involve</w:t>
      </w:r>
      <w:r w:rsidRPr="008913DF">
        <w:t xml:space="preserve">: </w:t>
      </w:r>
    </w:p>
    <w:p w14:paraId="5C2B612B" w14:textId="77777777" w:rsidR="00202F9D" w:rsidRPr="008913DF" w:rsidRDefault="00202F9D" w:rsidP="005C72D5">
      <w:pPr>
        <w:pStyle w:val="ListParagraph"/>
        <w:numPr>
          <w:ilvl w:val="0"/>
          <w:numId w:val="15"/>
        </w:numPr>
      </w:pPr>
      <w:r w:rsidRPr="008913DF">
        <w:t xml:space="preserve">A criminal offence, </w:t>
      </w:r>
      <w:proofErr w:type="spellStart"/>
      <w:r w:rsidRPr="008913DF">
        <w:t>eg</w:t>
      </w:r>
      <w:proofErr w:type="spellEnd"/>
      <w:r w:rsidRPr="008913DF">
        <w:t xml:space="preserve"> fraud </w:t>
      </w:r>
    </w:p>
    <w:p w14:paraId="073B9055" w14:textId="77777777" w:rsidR="00202F9D" w:rsidRPr="008913DF" w:rsidRDefault="00202F9D" w:rsidP="005C72D5">
      <w:pPr>
        <w:pStyle w:val="ListParagraph"/>
        <w:numPr>
          <w:ilvl w:val="0"/>
          <w:numId w:val="15"/>
        </w:numPr>
      </w:pPr>
      <w:r w:rsidRPr="008913DF">
        <w:t xml:space="preserve">Someone’s health </w:t>
      </w:r>
      <w:r>
        <w:t>or</w:t>
      </w:r>
      <w:r w:rsidRPr="008913DF">
        <w:t xml:space="preserve"> safety is in danger </w:t>
      </w:r>
    </w:p>
    <w:p w14:paraId="131CBAF6" w14:textId="77777777" w:rsidR="00202F9D" w:rsidRPr="008913DF" w:rsidRDefault="00202F9D" w:rsidP="005C72D5">
      <w:pPr>
        <w:pStyle w:val="ListParagraph"/>
        <w:numPr>
          <w:ilvl w:val="0"/>
          <w:numId w:val="15"/>
        </w:numPr>
      </w:pPr>
      <w:r w:rsidRPr="008913DF">
        <w:t xml:space="preserve">Risk </w:t>
      </w:r>
      <w:r>
        <w:t xml:space="preserve">of </w:t>
      </w:r>
      <w:r w:rsidRPr="008913DF">
        <w:t xml:space="preserve">or actual damage to the environment </w:t>
      </w:r>
    </w:p>
    <w:p w14:paraId="503D3E0B" w14:textId="77777777" w:rsidR="00202F9D" w:rsidRPr="008913DF" w:rsidRDefault="00202F9D" w:rsidP="005C72D5">
      <w:pPr>
        <w:pStyle w:val="ListParagraph"/>
        <w:numPr>
          <w:ilvl w:val="0"/>
          <w:numId w:val="15"/>
        </w:numPr>
      </w:pPr>
      <w:r w:rsidRPr="008913DF">
        <w:t xml:space="preserve">A miscarriage of justice </w:t>
      </w:r>
    </w:p>
    <w:p w14:paraId="5881FB32" w14:textId="77777777" w:rsidR="00202F9D" w:rsidRPr="008913DF" w:rsidRDefault="00202F9D" w:rsidP="005C72D5">
      <w:pPr>
        <w:pStyle w:val="ListParagraph"/>
        <w:numPr>
          <w:ilvl w:val="0"/>
          <w:numId w:val="15"/>
        </w:numPr>
      </w:pPr>
      <w:r w:rsidRPr="008913DF">
        <w:t>The c</w:t>
      </w:r>
      <w:r>
        <w:t xml:space="preserve">harity </w:t>
      </w:r>
      <w:r w:rsidRPr="008913DF">
        <w:t>is breaking the law</w:t>
      </w:r>
      <w:r>
        <w:t xml:space="preserve"> </w:t>
      </w:r>
    </w:p>
    <w:p w14:paraId="0D8E86C8" w14:textId="77777777" w:rsidR="00202F9D" w:rsidRPr="008913DF" w:rsidRDefault="00202F9D" w:rsidP="005C72D5">
      <w:pPr>
        <w:pStyle w:val="ListParagraph"/>
        <w:numPr>
          <w:ilvl w:val="0"/>
          <w:numId w:val="15"/>
        </w:numPr>
      </w:pPr>
      <w:r>
        <w:t>C</w:t>
      </w:r>
      <w:r w:rsidRPr="008913DF">
        <w:t xml:space="preserve">overing up </w:t>
      </w:r>
      <w:r>
        <w:t xml:space="preserve">of </w:t>
      </w:r>
      <w:r w:rsidRPr="008913DF">
        <w:t xml:space="preserve">wrongdoing </w:t>
      </w:r>
    </w:p>
    <w:p w14:paraId="28540BFD" w14:textId="77777777" w:rsidR="00202F9D" w:rsidRPr="0074598A" w:rsidRDefault="00202F9D" w:rsidP="005C72D5">
      <w:r>
        <w:t xml:space="preserve">i.e. a whistleblower is </w:t>
      </w:r>
      <w:r w:rsidRPr="005C72D5">
        <w:t xml:space="preserve">a person who exposes any kind of information or activity that is deemed illegal, </w:t>
      </w:r>
      <w:hyperlink r:id="rId7" w:tooltip="Ethics" w:history="1">
        <w:r w:rsidRPr="005C72D5">
          <w:t>unethical</w:t>
        </w:r>
      </w:hyperlink>
      <w:r w:rsidRPr="005C72D5">
        <w:t xml:space="preserve">, or not correct within an </w:t>
      </w:r>
      <w:hyperlink r:id="rId8" w:tooltip="Organization" w:history="1">
        <w:proofErr w:type="spellStart"/>
        <w:r w:rsidRPr="005C72D5">
          <w:t>organisation</w:t>
        </w:r>
        <w:proofErr w:type="spellEnd"/>
      </w:hyperlink>
      <w:r w:rsidRPr="005C72D5">
        <w:t>.</w:t>
      </w:r>
    </w:p>
    <w:p w14:paraId="6EBF6768" w14:textId="77777777" w:rsidR="00202F9D" w:rsidRPr="00C00104" w:rsidRDefault="00202F9D" w:rsidP="005C72D5">
      <w:r w:rsidRPr="00C00104">
        <w:t xml:space="preserve">The individual making the disclosure will need to show reasonable grounds for his or her belief.  The disclosure will be protected if it is made in good faith in line with this policy.  It will not be protected if an offence is committed in making the disclosure. </w:t>
      </w:r>
    </w:p>
    <w:p w14:paraId="4AB5C6F4" w14:textId="77777777" w:rsidR="00202F9D" w:rsidRPr="00C00104" w:rsidRDefault="00202F9D" w:rsidP="005C72D5">
      <w:r w:rsidRPr="00C00104">
        <w:t xml:space="preserve">This policy does not replace other </w:t>
      </w:r>
      <w:proofErr w:type="gramStart"/>
      <w:r w:rsidRPr="00C00104">
        <w:t>policies, and</w:t>
      </w:r>
      <w:proofErr w:type="gramEnd"/>
      <w:r w:rsidRPr="00C00104">
        <w:t xml:space="preserve"> should not be used where other procedures would be more </w:t>
      </w:r>
      <w:r>
        <w:t>relevant</w:t>
      </w:r>
      <w:r w:rsidRPr="00C00104">
        <w:t>, for example the Grievance procedure</w:t>
      </w:r>
      <w:r>
        <w:t xml:space="preserve">. </w:t>
      </w:r>
      <w:r w:rsidRPr="00C00104">
        <w:t xml:space="preserve"> </w:t>
      </w:r>
    </w:p>
    <w:p w14:paraId="6A1F3C8C" w14:textId="77777777" w:rsidR="00202F9D" w:rsidRPr="00850201" w:rsidRDefault="00202F9D" w:rsidP="005C72D5">
      <w:r w:rsidRPr="00A279CE">
        <w:t xml:space="preserve">This policy is not intended to cover safeguarding concerns.  If you are concerned that you or someone you know may be the subject of abuse, you </w:t>
      </w:r>
      <w:r>
        <w:t xml:space="preserve">must </w:t>
      </w:r>
      <w:r w:rsidRPr="00A279CE">
        <w:t xml:space="preserve">contact the Diocesan Safeguarding Adviser:  </w:t>
      </w:r>
    </w:p>
    <w:p w14:paraId="26DD6999" w14:textId="77777777" w:rsidR="00202F9D" w:rsidRPr="00850201" w:rsidRDefault="00202F9D" w:rsidP="005C72D5">
      <w:r>
        <w:t>Karen Galloway,</w:t>
      </w:r>
      <w:r w:rsidRPr="00850201">
        <w:t xml:space="preserve"> Diocesan Safeguarding Adviser </w:t>
      </w:r>
      <w:hyperlink r:id="rId9" w:history="1">
        <w:r w:rsidRPr="00224B4D">
          <w:rPr>
            <w:rStyle w:val="Hyperlink"/>
            <w:rFonts w:eastAsia="Times New Roman"/>
          </w:rPr>
          <w:t>karen.galloway@cofesuffolk.org</w:t>
        </w:r>
      </w:hyperlink>
      <w:r w:rsidRPr="00850201">
        <w:t xml:space="preserve"> </w:t>
      </w:r>
    </w:p>
    <w:p w14:paraId="1728E874" w14:textId="04BE2A18" w:rsidR="00202F9D" w:rsidRDefault="00202F9D" w:rsidP="005C72D5">
      <w:r w:rsidRPr="00850201">
        <w:t>Mobile: 07785 621319</w:t>
      </w:r>
    </w:p>
    <w:p w14:paraId="6781FD77" w14:textId="77777777" w:rsidR="00202F9D" w:rsidRPr="00A279CE" w:rsidRDefault="00202F9D" w:rsidP="005C72D5">
      <w:pPr>
        <w:pStyle w:val="Heading1"/>
      </w:pPr>
      <w:r w:rsidRPr="00A279CE">
        <w:t xml:space="preserve">Making a Disclosure </w:t>
      </w:r>
    </w:p>
    <w:p w14:paraId="04103051" w14:textId="02FE0196" w:rsidR="00202F9D" w:rsidRPr="004944A1" w:rsidRDefault="00202F9D" w:rsidP="005C72D5">
      <w:r w:rsidRPr="004944A1">
        <w:t xml:space="preserve">A disclosure can be made to any of the following people, depending on whom it is felt would be most appropriate: </w:t>
      </w:r>
    </w:p>
    <w:p w14:paraId="7C1A4AF2" w14:textId="77777777" w:rsidR="00202F9D" w:rsidRPr="008913DF" w:rsidRDefault="00202F9D" w:rsidP="005C72D5">
      <w:r w:rsidRPr="008913DF">
        <w:t xml:space="preserve"> </w:t>
      </w:r>
    </w:p>
    <w:p w14:paraId="17BA221B" w14:textId="245BE1CE" w:rsidR="00202F9D" w:rsidRPr="008913DF" w:rsidRDefault="00202F9D" w:rsidP="005C72D5">
      <w:pPr>
        <w:pStyle w:val="ListParagraph"/>
        <w:numPr>
          <w:ilvl w:val="0"/>
          <w:numId w:val="11"/>
        </w:numPr>
      </w:pPr>
      <w:r>
        <w:lastRenderedPageBreak/>
        <w:t>Line Manager (if an employee)</w:t>
      </w:r>
    </w:p>
    <w:p w14:paraId="5ABB2785" w14:textId="133DE8BB" w:rsidR="00202F9D" w:rsidRDefault="005C72D5" w:rsidP="005C72D5">
      <w:pPr>
        <w:pStyle w:val="ListParagraph"/>
        <w:numPr>
          <w:ilvl w:val="0"/>
          <w:numId w:val="11"/>
        </w:numPr>
      </w:pPr>
      <w:r>
        <w:t>The Leader of Lightwave</w:t>
      </w:r>
      <w:r w:rsidR="0009256C">
        <w:t xml:space="preserve"> (currently the Ven Canon Sally Gaze, Archdeacon of Rural Mission)</w:t>
      </w:r>
    </w:p>
    <w:p w14:paraId="5548EEE7" w14:textId="1292C0D0" w:rsidR="0009256C" w:rsidRPr="008913DF" w:rsidRDefault="0009256C" w:rsidP="005C72D5">
      <w:pPr>
        <w:pStyle w:val="ListParagraph"/>
        <w:numPr>
          <w:ilvl w:val="0"/>
          <w:numId w:val="11"/>
        </w:numPr>
      </w:pPr>
      <w:r>
        <w:t xml:space="preserve">The Lightwave Visitor (currently Rt Rev Dr Mike Harrison, Bishop of </w:t>
      </w:r>
      <w:proofErr w:type="spellStart"/>
      <w:r>
        <w:t>Dunwich</w:t>
      </w:r>
      <w:proofErr w:type="spellEnd"/>
      <w:r>
        <w:t>)</w:t>
      </w:r>
    </w:p>
    <w:p w14:paraId="58E7FE9E" w14:textId="521BD14A" w:rsidR="00202F9D" w:rsidRDefault="005C72D5" w:rsidP="005C72D5">
      <w:pPr>
        <w:pStyle w:val="ListParagraph"/>
        <w:numPr>
          <w:ilvl w:val="0"/>
          <w:numId w:val="11"/>
        </w:numPr>
      </w:pPr>
      <w:r>
        <w:t>Another Trustee of the Lightwave Community CIO</w:t>
      </w:r>
    </w:p>
    <w:p w14:paraId="7D64488C" w14:textId="754B3CBC" w:rsidR="00202F9D" w:rsidRPr="008913DF" w:rsidRDefault="00202F9D" w:rsidP="005C72D5">
      <w:r>
        <w:t xml:space="preserve">Contact details can be found on </w:t>
      </w:r>
      <w:r w:rsidR="005C72D5">
        <w:t>the Lightwave</w:t>
      </w:r>
      <w:r>
        <w:t xml:space="preserve"> website.</w:t>
      </w:r>
      <w:r w:rsidRPr="008913DF">
        <w:t xml:space="preserve"> </w:t>
      </w:r>
    </w:p>
    <w:p w14:paraId="0B402A68" w14:textId="77777777" w:rsidR="00202F9D" w:rsidRPr="005C72D5" w:rsidRDefault="00202F9D" w:rsidP="005C72D5">
      <w:pPr>
        <w:rPr>
          <w:rFonts w:eastAsia="Times New Roman"/>
          <w:b/>
        </w:rPr>
      </w:pPr>
      <w:r w:rsidRPr="006B73E1">
        <w:t xml:space="preserve">If it doesn’t feel appropriate to raise the concern with any of </w:t>
      </w:r>
      <w:r>
        <w:t>the above</w:t>
      </w:r>
      <w:r w:rsidRPr="006B73E1">
        <w:t xml:space="preserve">, there are external bodies </w:t>
      </w:r>
      <w:r>
        <w:t xml:space="preserve">such as </w:t>
      </w:r>
      <w:r w:rsidRPr="005C72D5">
        <w:rPr>
          <w:rFonts w:eastAsia="Times New Roman"/>
        </w:rPr>
        <w:t>Public Concern at Work who operate a confidential helpline.  Contact details are:</w:t>
      </w:r>
    </w:p>
    <w:p w14:paraId="37A7A1E3" w14:textId="77777777" w:rsidR="00202F9D" w:rsidRPr="008913DF" w:rsidRDefault="00202F9D" w:rsidP="005C72D5">
      <w:r w:rsidRPr="008913DF">
        <w:t>Helpline: (020) 7404 6609</w:t>
      </w:r>
    </w:p>
    <w:p w14:paraId="34FA4D98" w14:textId="77777777" w:rsidR="00202F9D" w:rsidRPr="008913DF" w:rsidRDefault="00202F9D" w:rsidP="005C72D5">
      <w:r w:rsidRPr="008913DF">
        <w:t>E-mail: whistle@pcaw.co.uk</w:t>
      </w:r>
    </w:p>
    <w:p w14:paraId="017F88AE" w14:textId="77777777" w:rsidR="00202F9D" w:rsidRPr="006B73E1" w:rsidRDefault="00202F9D" w:rsidP="005C72D5">
      <w:r w:rsidRPr="008913DF">
        <w:t>Website: www.pcaw.co.uk</w:t>
      </w:r>
    </w:p>
    <w:p w14:paraId="14AB2121" w14:textId="77777777" w:rsidR="00202F9D" w:rsidRPr="008913DF" w:rsidRDefault="00202F9D" w:rsidP="005C72D5">
      <w:r w:rsidRPr="008913DF">
        <w:t xml:space="preserve">Workers are encouraged to put a name to their disclosure </w:t>
      </w:r>
      <w:r>
        <w:t>because</w:t>
      </w:r>
      <w:r w:rsidRPr="008913DF">
        <w:t xml:space="preserve"> it may not be possible to </w:t>
      </w:r>
      <w:proofErr w:type="gramStart"/>
      <w:r w:rsidRPr="008913DF">
        <w:t>take action</w:t>
      </w:r>
      <w:proofErr w:type="gramEnd"/>
      <w:r w:rsidRPr="008913DF">
        <w:t xml:space="preserve"> in the cases of anonymous disclosures</w:t>
      </w:r>
      <w:r>
        <w:t>.  Ev</w:t>
      </w:r>
      <w:r w:rsidRPr="008913DF">
        <w:t xml:space="preserve">ery effort will be made to protect the identity of the person making the disclosure. </w:t>
      </w:r>
    </w:p>
    <w:p w14:paraId="3F3B525A" w14:textId="6B7CBA84" w:rsidR="00202F9D" w:rsidRPr="006B73E1" w:rsidRDefault="00202F9D" w:rsidP="005C72D5">
      <w:r w:rsidRPr="008913DF">
        <w:t xml:space="preserve">In any event, </w:t>
      </w:r>
      <w:r w:rsidR="005C72D5">
        <w:t>Lightwave</w:t>
      </w:r>
      <w:r w:rsidRPr="008913DF">
        <w:t xml:space="preserve"> will treat all disclosure</w:t>
      </w:r>
      <w:r>
        <w:t>s</w:t>
      </w:r>
      <w:r w:rsidRPr="008913DF">
        <w:t xml:space="preserve"> in a confiden</w:t>
      </w:r>
      <w:r>
        <w:t xml:space="preserve">tial </w:t>
      </w:r>
      <w:r w:rsidRPr="008913DF">
        <w:t xml:space="preserve">and sensitive manner, but in turn expects those making the disclosure to do the same. </w:t>
      </w:r>
    </w:p>
    <w:p w14:paraId="7D5E74D9" w14:textId="77777777" w:rsidR="00202F9D" w:rsidRPr="008913DF" w:rsidRDefault="00202F9D" w:rsidP="005C72D5">
      <w:pPr>
        <w:pStyle w:val="Heading1"/>
      </w:pPr>
      <w:r w:rsidRPr="008913DF">
        <w:t xml:space="preserve">Investigating a Disclosure </w:t>
      </w:r>
    </w:p>
    <w:p w14:paraId="72D213A2" w14:textId="7D14E59C" w:rsidR="00202F9D" w:rsidRPr="0001528D" w:rsidRDefault="00202F9D" w:rsidP="005C72D5">
      <w:r w:rsidRPr="0001528D">
        <w:t xml:space="preserve">The person to whom the disclosure is made will listen carefully to the issues raised, </w:t>
      </w:r>
      <w:r>
        <w:t xml:space="preserve">make notes, </w:t>
      </w:r>
      <w:r w:rsidRPr="0001528D">
        <w:t xml:space="preserve">and decide what to do.  This is likely to involve some discussion between the </w:t>
      </w:r>
      <w:r w:rsidR="005C72D5">
        <w:t>Leader of Lightwave</w:t>
      </w:r>
      <w:r w:rsidRPr="0001528D">
        <w:t xml:space="preserve">, </w:t>
      </w:r>
      <w:r w:rsidR="005C72D5">
        <w:t>the Lightwave Visitor</w:t>
      </w:r>
      <w:r w:rsidRPr="0001528D">
        <w:t xml:space="preserve">, and relevant senior managers, but only so long as none of those is implicated in the disclosure. </w:t>
      </w:r>
    </w:p>
    <w:p w14:paraId="6D213523" w14:textId="4E73AEC9" w:rsidR="00202F9D" w:rsidRPr="0001528D" w:rsidRDefault="00202F9D" w:rsidP="005C72D5">
      <w:r w:rsidRPr="0001528D">
        <w:t xml:space="preserve">A decision will be made to either: </w:t>
      </w:r>
    </w:p>
    <w:p w14:paraId="61C8767E" w14:textId="77777777" w:rsidR="00202F9D" w:rsidRPr="008913DF" w:rsidRDefault="00202F9D" w:rsidP="005C72D5">
      <w:pPr>
        <w:pStyle w:val="ListParagraph"/>
        <w:numPr>
          <w:ilvl w:val="0"/>
          <w:numId w:val="12"/>
        </w:numPr>
      </w:pPr>
      <w:r w:rsidRPr="008913DF">
        <w:t xml:space="preserve">Investigate the matter internally </w:t>
      </w:r>
    </w:p>
    <w:p w14:paraId="6276A048" w14:textId="77777777" w:rsidR="00202F9D" w:rsidRPr="008913DF" w:rsidRDefault="00202F9D" w:rsidP="005C72D5">
      <w:pPr>
        <w:pStyle w:val="ListParagraph"/>
        <w:numPr>
          <w:ilvl w:val="0"/>
          <w:numId w:val="12"/>
        </w:numPr>
      </w:pPr>
      <w:r w:rsidRPr="008913DF">
        <w:t xml:space="preserve">Involve the police </w:t>
      </w:r>
    </w:p>
    <w:p w14:paraId="7BEFC232" w14:textId="77777777" w:rsidR="00202F9D" w:rsidRPr="008913DF" w:rsidRDefault="00202F9D" w:rsidP="005C72D5">
      <w:pPr>
        <w:pStyle w:val="ListParagraph"/>
        <w:numPr>
          <w:ilvl w:val="0"/>
          <w:numId w:val="12"/>
        </w:numPr>
      </w:pPr>
      <w:r w:rsidRPr="008913DF">
        <w:t xml:space="preserve">Call for an independent inquiry </w:t>
      </w:r>
    </w:p>
    <w:p w14:paraId="086FC5DE" w14:textId="46E04FAF" w:rsidR="00202F9D" w:rsidRPr="0001528D" w:rsidRDefault="00202F9D" w:rsidP="005C72D5">
      <w:r w:rsidRPr="0001528D">
        <w:t xml:space="preserve">If the matter is to be investigated internally a decision will be made as to who should conduct the investigation, the procedure to be followed, and the scope of the final report.  This will take account of the nature of the allegation, the seriousness of the alleged malpractice, and who is likely to be involved. </w:t>
      </w:r>
    </w:p>
    <w:p w14:paraId="6BC78DCE" w14:textId="77777777" w:rsidR="00202F9D" w:rsidRPr="008913DF" w:rsidRDefault="00202F9D" w:rsidP="005C72D5">
      <w:r w:rsidRPr="008913DF">
        <w:t xml:space="preserve">The </w:t>
      </w:r>
      <w:r>
        <w:t xml:space="preserve">person </w:t>
      </w:r>
      <w:r w:rsidRPr="008913DF">
        <w:t xml:space="preserve">making the disclosure will not have a say in how it is dealt </w:t>
      </w:r>
      <w:proofErr w:type="gramStart"/>
      <w:r w:rsidRPr="008913DF">
        <w:t>with, but</w:t>
      </w:r>
      <w:proofErr w:type="gramEnd"/>
      <w:r w:rsidRPr="008913DF">
        <w:t xml:space="preserve"> can asked to be kept informed.  Naturally, the information which can be provided might be limited due to confidentiality. </w:t>
      </w:r>
    </w:p>
    <w:p w14:paraId="2047072E" w14:textId="12F44D67" w:rsidR="00202F9D" w:rsidRPr="008913DF" w:rsidRDefault="00202F9D" w:rsidP="005C72D5">
      <w:r w:rsidRPr="008913DF">
        <w:t xml:space="preserve">An investigation will be carried out as swiftly and sensitively as possible, allowing proper time to give matters full consideration.  In general, </w:t>
      </w:r>
      <w:r w:rsidR="005C72D5">
        <w:t>Lightwave</w:t>
      </w:r>
      <w:r w:rsidRPr="008913DF">
        <w:t xml:space="preserve"> will aim to complete such investigations within about six weeks.  If this is not possible, parties to the disclosure will be kept informed. </w:t>
      </w:r>
    </w:p>
    <w:p w14:paraId="5F4F24F4" w14:textId="77777777" w:rsidR="00202F9D" w:rsidRPr="008913DF" w:rsidRDefault="00202F9D" w:rsidP="005C72D5">
      <w:r w:rsidRPr="008913DF">
        <w:t xml:space="preserve">Any employee who is to be subject to investigation as part of the process will be advised as soon as a reasonably practicable.  They will have the right to be accompanied by a trade union official, staff representative or work colleague in any meeting held as part of the investigation. </w:t>
      </w:r>
    </w:p>
    <w:p w14:paraId="2CAE1D9E" w14:textId="66DB8810" w:rsidR="00202F9D" w:rsidRPr="008913DF" w:rsidRDefault="00202F9D" w:rsidP="005C72D5">
      <w:r w:rsidRPr="008913DF">
        <w:t xml:space="preserve">In exceptional circumstances, it may be necessary for a member of staff to be suspended whilst an investigation takes place.  This does not imply that any judgement has been made, the period will be kept as short as possible, and suspension will be on full pay. </w:t>
      </w:r>
    </w:p>
    <w:p w14:paraId="26EA412E" w14:textId="4F3F51A1" w:rsidR="00202F9D" w:rsidRPr="008913DF" w:rsidRDefault="00202F9D" w:rsidP="005C72D5">
      <w:pPr>
        <w:pStyle w:val="Heading1"/>
      </w:pPr>
      <w:r w:rsidRPr="008913DF">
        <w:t xml:space="preserve">Outcome of an Investigation </w:t>
      </w:r>
    </w:p>
    <w:p w14:paraId="03D339D6" w14:textId="058F3F86" w:rsidR="00202F9D" w:rsidRPr="00A662DF" w:rsidRDefault="00202F9D" w:rsidP="005C72D5">
      <w:r w:rsidRPr="00A662DF">
        <w:t xml:space="preserve">The findings of an investigation, inquiry or police action and any recommendations will be considered by the </w:t>
      </w:r>
      <w:r w:rsidR="005C72D5">
        <w:t>Leader of Lightwave</w:t>
      </w:r>
      <w:r w:rsidRPr="00A662DF">
        <w:t xml:space="preserve">, or other designated person if more appropriate.  A decision will be taken, in consultation with relevant advisers, as to any further action that may be required.  This could include: </w:t>
      </w:r>
    </w:p>
    <w:p w14:paraId="595E7C17" w14:textId="77777777" w:rsidR="00202F9D" w:rsidRPr="008913DF" w:rsidRDefault="00202F9D" w:rsidP="005C72D5">
      <w:r w:rsidRPr="008913DF">
        <w:lastRenderedPageBreak/>
        <w:t xml:space="preserve"> </w:t>
      </w:r>
    </w:p>
    <w:p w14:paraId="18CB64C9" w14:textId="77777777" w:rsidR="00202F9D" w:rsidRPr="008913DF" w:rsidRDefault="00202F9D" w:rsidP="005C72D5">
      <w:pPr>
        <w:pStyle w:val="ListParagraph"/>
        <w:numPr>
          <w:ilvl w:val="0"/>
          <w:numId w:val="13"/>
        </w:numPr>
      </w:pPr>
      <w:r w:rsidRPr="008913DF">
        <w:t xml:space="preserve">Invoking the disciplinary procedure </w:t>
      </w:r>
    </w:p>
    <w:p w14:paraId="4DE6321C" w14:textId="77777777" w:rsidR="00202F9D" w:rsidRPr="008913DF" w:rsidRDefault="00202F9D" w:rsidP="005C72D5">
      <w:pPr>
        <w:pStyle w:val="ListParagraph"/>
        <w:numPr>
          <w:ilvl w:val="0"/>
          <w:numId w:val="13"/>
        </w:numPr>
      </w:pPr>
      <w:r w:rsidRPr="008913DF">
        <w:t xml:space="preserve">Invoking the grievance procedure </w:t>
      </w:r>
    </w:p>
    <w:p w14:paraId="131D33C4" w14:textId="77777777" w:rsidR="00202F9D" w:rsidRPr="008913DF" w:rsidRDefault="00202F9D" w:rsidP="005C72D5">
      <w:pPr>
        <w:pStyle w:val="ListParagraph"/>
        <w:numPr>
          <w:ilvl w:val="0"/>
          <w:numId w:val="13"/>
        </w:numPr>
      </w:pPr>
      <w:r w:rsidRPr="008913DF">
        <w:t xml:space="preserve">Further investigation, either internally or externally </w:t>
      </w:r>
    </w:p>
    <w:p w14:paraId="6257A6A4" w14:textId="77777777" w:rsidR="00202F9D" w:rsidRPr="008913DF" w:rsidRDefault="00202F9D" w:rsidP="005C72D5">
      <w:pPr>
        <w:pStyle w:val="ListParagraph"/>
        <w:numPr>
          <w:ilvl w:val="0"/>
          <w:numId w:val="13"/>
        </w:numPr>
      </w:pPr>
      <w:r w:rsidRPr="008913DF">
        <w:t xml:space="preserve">Specific action such as reviewing policies or procedures </w:t>
      </w:r>
    </w:p>
    <w:p w14:paraId="3EEF5F14" w14:textId="2C1C275E" w:rsidR="00202F9D" w:rsidRPr="008913DF" w:rsidRDefault="00202F9D" w:rsidP="005C72D5">
      <w:r w:rsidRPr="008913DF">
        <w:t xml:space="preserve"> </w:t>
      </w:r>
      <w:r w:rsidRPr="00A662DF">
        <w:t xml:space="preserve">The worker who made the disclosure will be advised of the outcome in writing and, if no action taken, the reasons for that.  Where a disclosure or investigation involves a named person, they will also be informed of the outcome in writing. </w:t>
      </w:r>
      <w:r>
        <w:t>Ownership of the whistleblowing matter will be followed up either by the</w:t>
      </w:r>
      <w:r w:rsidR="005C72D5">
        <w:t xml:space="preserve"> Leader of Lightwave or the Lightwave Visitor</w:t>
      </w:r>
      <w:r>
        <w:t xml:space="preserve">.  If both parties are involved this will be followed up by </w:t>
      </w:r>
      <w:r w:rsidR="005C72D5">
        <w:t>another Trustee of the Lightwave Community CIO or (if necessary) by the Diocesan Bishop</w:t>
      </w:r>
    </w:p>
    <w:p w14:paraId="001F5298" w14:textId="0AEBEA42" w:rsidR="00202F9D" w:rsidRPr="008913DF" w:rsidRDefault="00202F9D" w:rsidP="005C72D5">
      <w:pPr>
        <w:pStyle w:val="Heading1"/>
      </w:pPr>
      <w:r w:rsidRPr="0085072C">
        <w:t>If the matter is not satisfactorily resolved</w:t>
      </w:r>
      <w:r w:rsidRPr="008913DF">
        <w:rPr>
          <w:i/>
        </w:rPr>
        <w:t xml:space="preserve"> </w:t>
      </w:r>
    </w:p>
    <w:p w14:paraId="293A6D0D" w14:textId="31A6F955" w:rsidR="00202F9D" w:rsidRPr="008913DF" w:rsidRDefault="00202F9D" w:rsidP="005C72D5">
      <w:r w:rsidRPr="00360E4F">
        <w:t>If the person making the disclosure feels that the matter has not been taken seriously, believes that wrong-doing is continuing, or remains dissatisfied with the procedure followed, it is possible to raise the matter with an appropriate external body, for example the</w:t>
      </w:r>
      <w:r>
        <w:t xml:space="preserve"> </w:t>
      </w:r>
      <w:r w:rsidR="005C72D5" w:rsidRPr="00360E4F">
        <w:t>Charity Commission</w:t>
      </w:r>
      <w:r>
        <w:t>,</w:t>
      </w:r>
      <w:r w:rsidRPr="00360E4F">
        <w:t xml:space="preserve"> National Audit Office or the</w:t>
      </w:r>
      <w:r w:rsidR="005C72D5">
        <w:t xml:space="preserve"> Church Commissioners</w:t>
      </w:r>
      <w:r w:rsidRPr="00360E4F">
        <w:t xml:space="preserve">. </w:t>
      </w:r>
    </w:p>
    <w:p w14:paraId="417647E4" w14:textId="77777777" w:rsidR="00202F9D" w:rsidRPr="00360E4F" w:rsidRDefault="00202F9D" w:rsidP="005C72D5">
      <w:r w:rsidRPr="00360E4F">
        <w:t>When consider</w:t>
      </w:r>
      <w:r>
        <w:t>ing</w:t>
      </w:r>
      <w:r w:rsidRPr="00360E4F">
        <w:t xml:space="preserve"> such action, it might be helpful to discuss the situation first - for example with a solicitor, or the whistle blowing charity Public Concern at Work.  More information is available on the government’s website: </w:t>
      </w:r>
      <w:hyperlink r:id="rId10" w:history="1">
        <w:r w:rsidRPr="002C5190">
          <w:rPr>
            <w:rStyle w:val="Hyperlink"/>
          </w:rPr>
          <w:t>www.gov.uk/whistleblowing</w:t>
        </w:r>
      </w:hyperlink>
      <w:hyperlink r:id="rId11">
        <w:r w:rsidRPr="00360E4F">
          <w:t xml:space="preserve"> </w:t>
        </w:r>
      </w:hyperlink>
    </w:p>
    <w:p w14:paraId="2649CE3C" w14:textId="77777777" w:rsidR="00202F9D" w:rsidRPr="0085072C" w:rsidRDefault="00202F9D" w:rsidP="005C72D5">
      <w:pPr>
        <w:pStyle w:val="Heading1"/>
      </w:pPr>
      <w:r w:rsidRPr="0085072C">
        <w:t xml:space="preserve">Retraction of an allegation </w:t>
      </w:r>
    </w:p>
    <w:p w14:paraId="7284A641" w14:textId="16869675" w:rsidR="00202F9D" w:rsidRPr="008913DF" w:rsidRDefault="00202F9D" w:rsidP="005C72D5">
      <w:r w:rsidRPr="007A1CCD">
        <w:t xml:space="preserve">Once a disclosure has been made, it may be retracted at any time, although </w:t>
      </w:r>
      <w:r w:rsidR="005C72D5">
        <w:t>Lightwave</w:t>
      </w:r>
      <w:r w:rsidRPr="007A1CCD">
        <w:t xml:space="preserve"> reserves the right to proceed with an investigation if deemed appropriate, even where the </w:t>
      </w:r>
      <w:r>
        <w:t xml:space="preserve">person </w:t>
      </w:r>
      <w:r w:rsidRPr="007A1CCD">
        <w:t xml:space="preserve">who made the disclosure no longer wishes to proceed. </w:t>
      </w:r>
    </w:p>
    <w:p w14:paraId="04622BFD" w14:textId="2C60A3EC" w:rsidR="00202F9D" w:rsidRPr="008913DF" w:rsidRDefault="00202F9D" w:rsidP="005C72D5">
      <w:pPr>
        <w:pStyle w:val="Heading1"/>
      </w:pPr>
      <w:r w:rsidRPr="0085072C">
        <w:t xml:space="preserve">Malicious allegations </w:t>
      </w:r>
    </w:p>
    <w:p w14:paraId="7F1299F8" w14:textId="3B247E8A" w:rsidR="00202F9D" w:rsidRPr="00D22206" w:rsidRDefault="00202F9D" w:rsidP="005C72D5">
      <w:r w:rsidRPr="00D22206">
        <w:t xml:space="preserve">If a disclosure </w:t>
      </w:r>
      <w:r>
        <w:t xml:space="preserve">from an employee </w:t>
      </w:r>
      <w:r w:rsidRPr="00D22206">
        <w:t xml:space="preserve">is found to have been made with deliberately malicious or vexatious intent, disciplinary action may be taken. </w:t>
      </w:r>
    </w:p>
    <w:p w14:paraId="685D4B4C" w14:textId="1C66A513" w:rsidR="0034061C" w:rsidRPr="00D2506C" w:rsidRDefault="0034061C" w:rsidP="005C72D5">
      <w:pPr>
        <w:rPr>
          <w:lang w:val="en-GB"/>
        </w:rPr>
      </w:pP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D2506C" w14:paraId="47018BCC" w14:textId="77777777" w:rsidTr="00E84F58">
        <w:tc>
          <w:tcPr>
            <w:tcW w:w="5000" w:type="pct"/>
            <w:gridSpan w:val="2"/>
            <w:shd w:val="clear" w:color="auto" w:fill="DEEAF6" w:themeFill="accent1" w:themeFillTint="33"/>
          </w:tcPr>
          <w:p w14:paraId="766976DA" w14:textId="0A7F929D" w:rsidR="00E84F58" w:rsidRPr="0041735C" w:rsidRDefault="00E84F58" w:rsidP="005C72D5">
            <w:pPr>
              <w:spacing w:before="0" w:after="0"/>
              <w:rPr>
                <w:b/>
                <w:bCs/>
                <w:lang w:val="en-GB"/>
              </w:rPr>
            </w:pPr>
            <w:r w:rsidRPr="0041735C">
              <w:rPr>
                <w:b/>
                <w:bCs/>
                <w:lang w:val="en-GB"/>
              </w:rPr>
              <w:t>Document Control Information</w:t>
            </w:r>
          </w:p>
        </w:tc>
      </w:tr>
      <w:tr w:rsidR="00CD6B11" w:rsidRPr="00D2506C" w14:paraId="71531D2B" w14:textId="77777777" w:rsidTr="00E84F58">
        <w:tc>
          <w:tcPr>
            <w:tcW w:w="1786" w:type="pct"/>
          </w:tcPr>
          <w:p w14:paraId="182CC426" w14:textId="4220A939" w:rsidR="00CD6B11" w:rsidRPr="00D2506C" w:rsidRDefault="00CD6B11" w:rsidP="005C72D5">
            <w:pPr>
              <w:spacing w:before="0" w:after="0"/>
              <w:rPr>
                <w:lang w:val="en-GB"/>
              </w:rPr>
            </w:pPr>
            <w:r w:rsidRPr="00D2506C">
              <w:rPr>
                <w:lang w:val="en-GB"/>
              </w:rPr>
              <w:t>Document Owner</w:t>
            </w:r>
          </w:p>
        </w:tc>
        <w:tc>
          <w:tcPr>
            <w:tcW w:w="3214" w:type="pct"/>
          </w:tcPr>
          <w:p w14:paraId="086DA4AC" w14:textId="17BD0014" w:rsidR="00CD6B11" w:rsidRPr="00D2506C" w:rsidRDefault="00CD6B11" w:rsidP="005C72D5">
            <w:pPr>
              <w:spacing w:before="0" w:after="0"/>
              <w:rPr>
                <w:lang w:val="en-GB"/>
              </w:rPr>
            </w:pPr>
            <w:r w:rsidRPr="00D2506C">
              <w:rPr>
                <w:lang w:val="en-GB"/>
              </w:rPr>
              <w:t>Lightwave Treasurer</w:t>
            </w:r>
          </w:p>
        </w:tc>
      </w:tr>
      <w:tr w:rsidR="00A723EC" w:rsidRPr="00D2506C" w14:paraId="614DDB75" w14:textId="77777777" w:rsidTr="00E84F58">
        <w:tc>
          <w:tcPr>
            <w:tcW w:w="1786" w:type="pct"/>
          </w:tcPr>
          <w:p w14:paraId="3BF6D472" w14:textId="77777777" w:rsidR="00675834" w:rsidRPr="00D2506C" w:rsidRDefault="00675834" w:rsidP="005C72D5">
            <w:pPr>
              <w:spacing w:before="0" w:after="0"/>
              <w:rPr>
                <w:lang w:val="en-GB"/>
              </w:rPr>
            </w:pPr>
            <w:r w:rsidRPr="00D2506C">
              <w:rPr>
                <w:lang w:val="en-GB"/>
              </w:rPr>
              <w:t>Date Approved:</w:t>
            </w:r>
          </w:p>
        </w:tc>
        <w:tc>
          <w:tcPr>
            <w:tcW w:w="3214" w:type="pct"/>
          </w:tcPr>
          <w:p w14:paraId="0740F042" w14:textId="7AE9F73A" w:rsidR="00675834" w:rsidRPr="00D2506C" w:rsidRDefault="00A723EC" w:rsidP="005C72D5">
            <w:pPr>
              <w:spacing w:before="0" w:after="0"/>
              <w:rPr>
                <w:lang w:val="en-GB"/>
              </w:rPr>
            </w:pPr>
            <w:r w:rsidRPr="00D2506C">
              <w:rPr>
                <w:lang w:val="en-GB"/>
              </w:rPr>
              <w:t>June 2021 (TBC)</w:t>
            </w:r>
          </w:p>
        </w:tc>
      </w:tr>
      <w:tr w:rsidR="00A723EC" w:rsidRPr="00D2506C" w14:paraId="45B86702" w14:textId="77777777" w:rsidTr="00E84F58">
        <w:tc>
          <w:tcPr>
            <w:tcW w:w="1786" w:type="pct"/>
          </w:tcPr>
          <w:p w14:paraId="02E8FC49" w14:textId="77777777" w:rsidR="00675834" w:rsidRPr="00D2506C" w:rsidRDefault="00675834" w:rsidP="005C72D5">
            <w:pPr>
              <w:spacing w:before="0" w:after="0"/>
              <w:rPr>
                <w:lang w:val="en-GB"/>
              </w:rPr>
            </w:pPr>
            <w:r w:rsidRPr="00D2506C">
              <w:rPr>
                <w:lang w:val="en-GB"/>
              </w:rPr>
              <w:t xml:space="preserve">Approving Committee: </w:t>
            </w:r>
          </w:p>
        </w:tc>
        <w:tc>
          <w:tcPr>
            <w:tcW w:w="3214" w:type="pct"/>
          </w:tcPr>
          <w:p w14:paraId="3F233BC2" w14:textId="4FA44670" w:rsidR="00675834" w:rsidRPr="00D2506C" w:rsidRDefault="00A723EC" w:rsidP="005C72D5">
            <w:pPr>
              <w:spacing w:before="0" w:after="0"/>
              <w:rPr>
                <w:lang w:val="en-GB"/>
              </w:rPr>
            </w:pPr>
            <w:r w:rsidRPr="00D2506C">
              <w:rPr>
                <w:lang w:val="en-GB"/>
              </w:rPr>
              <w:t>Lightwave Community Council</w:t>
            </w:r>
          </w:p>
        </w:tc>
      </w:tr>
      <w:tr w:rsidR="00A723EC" w:rsidRPr="00D2506C" w14:paraId="0AD32840" w14:textId="77777777" w:rsidTr="00E84F58">
        <w:tc>
          <w:tcPr>
            <w:tcW w:w="1786" w:type="pct"/>
          </w:tcPr>
          <w:p w14:paraId="4E5486ED" w14:textId="77777777" w:rsidR="00675834" w:rsidRPr="00D2506C" w:rsidRDefault="00675834" w:rsidP="005C72D5">
            <w:pPr>
              <w:spacing w:before="0" w:after="0"/>
              <w:rPr>
                <w:lang w:val="en-GB"/>
              </w:rPr>
            </w:pPr>
            <w:r w:rsidRPr="00D2506C">
              <w:rPr>
                <w:lang w:val="en-GB"/>
              </w:rPr>
              <w:t>Version:</w:t>
            </w:r>
          </w:p>
        </w:tc>
        <w:tc>
          <w:tcPr>
            <w:tcW w:w="3214" w:type="pct"/>
          </w:tcPr>
          <w:p w14:paraId="1BC90BB7" w14:textId="3A4E08C9" w:rsidR="00675834" w:rsidRPr="00D2506C" w:rsidRDefault="00A723EC" w:rsidP="005C72D5">
            <w:pPr>
              <w:spacing w:before="0" w:after="0"/>
              <w:rPr>
                <w:lang w:val="en-GB"/>
              </w:rPr>
            </w:pPr>
            <w:r w:rsidRPr="00D2506C">
              <w:rPr>
                <w:lang w:val="en-GB"/>
              </w:rPr>
              <w:t>V1</w:t>
            </w:r>
          </w:p>
        </w:tc>
      </w:tr>
      <w:tr w:rsidR="00A723EC" w:rsidRPr="00D2506C" w14:paraId="15621788" w14:textId="77777777" w:rsidTr="00E84F58">
        <w:tc>
          <w:tcPr>
            <w:tcW w:w="1786" w:type="pct"/>
          </w:tcPr>
          <w:p w14:paraId="61BBDEA3" w14:textId="77777777" w:rsidR="00675834" w:rsidRPr="00D2506C" w:rsidRDefault="00675834" w:rsidP="005C72D5">
            <w:pPr>
              <w:spacing w:before="0" w:after="0"/>
              <w:rPr>
                <w:lang w:val="en-GB"/>
              </w:rPr>
            </w:pPr>
            <w:r w:rsidRPr="00D2506C">
              <w:rPr>
                <w:lang w:val="en-GB"/>
              </w:rPr>
              <w:t xml:space="preserve">Review Committee: </w:t>
            </w:r>
          </w:p>
        </w:tc>
        <w:tc>
          <w:tcPr>
            <w:tcW w:w="3214" w:type="pct"/>
          </w:tcPr>
          <w:p w14:paraId="7F5906AD" w14:textId="3FB49CEA" w:rsidR="00675834" w:rsidRPr="00D2506C" w:rsidRDefault="00A723EC" w:rsidP="005C72D5">
            <w:pPr>
              <w:spacing w:before="0" w:after="0"/>
              <w:rPr>
                <w:lang w:val="en-GB"/>
              </w:rPr>
            </w:pPr>
            <w:r w:rsidRPr="00D2506C">
              <w:rPr>
                <w:lang w:val="en-GB"/>
              </w:rPr>
              <w:t>Lightwave Community Council</w:t>
            </w:r>
          </w:p>
        </w:tc>
      </w:tr>
      <w:tr w:rsidR="00A723EC" w:rsidRPr="00D2506C" w14:paraId="583BB98C" w14:textId="77777777" w:rsidTr="00E84F58">
        <w:tc>
          <w:tcPr>
            <w:tcW w:w="1786" w:type="pct"/>
          </w:tcPr>
          <w:p w14:paraId="413183CA" w14:textId="6DC1E25B" w:rsidR="00A723EC" w:rsidRPr="00D2506C" w:rsidRDefault="00A723EC" w:rsidP="005C72D5">
            <w:pPr>
              <w:spacing w:before="0" w:after="0"/>
              <w:rPr>
                <w:lang w:val="en-GB"/>
              </w:rPr>
            </w:pPr>
            <w:r w:rsidRPr="00D2506C">
              <w:rPr>
                <w:lang w:val="en-GB"/>
              </w:rPr>
              <w:t>Review period</w:t>
            </w:r>
          </w:p>
        </w:tc>
        <w:tc>
          <w:tcPr>
            <w:tcW w:w="3214" w:type="pct"/>
          </w:tcPr>
          <w:p w14:paraId="2399A42B" w14:textId="214A07BE" w:rsidR="00A723EC" w:rsidRPr="00D2506C" w:rsidRDefault="00A723EC" w:rsidP="005C72D5">
            <w:pPr>
              <w:spacing w:before="0" w:after="0"/>
              <w:rPr>
                <w:lang w:val="en-GB"/>
              </w:rPr>
            </w:pPr>
            <w:r w:rsidRPr="00D2506C">
              <w:rPr>
                <w:lang w:val="en-GB"/>
              </w:rPr>
              <w:t>3 years</w:t>
            </w:r>
          </w:p>
        </w:tc>
      </w:tr>
      <w:tr w:rsidR="00A723EC" w:rsidRPr="00D2506C" w14:paraId="32EE317A" w14:textId="77777777" w:rsidTr="00E84F58">
        <w:tc>
          <w:tcPr>
            <w:tcW w:w="1786" w:type="pct"/>
          </w:tcPr>
          <w:p w14:paraId="6F2D7978" w14:textId="77777777" w:rsidR="00675834" w:rsidRPr="00D2506C" w:rsidRDefault="00675834" w:rsidP="005C72D5">
            <w:pPr>
              <w:spacing w:before="0" w:after="0"/>
              <w:rPr>
                <w:lang w:val="en-GB"/>
              </w:rPr>
            </w:pPr>
            <w:r w:rsidRPr="00D2506C">
              <w:rPr>
                <w:lang w:val="en-GB"/>
              </w:rPr>
              <w:t>Review Date:</w:t>
            </w:r>
          </w:p>
        </w:tc>
        <w:tc>
          <w:tcPr>
            <w:tcW w:w="3214" w:type="pct"/>
          </w:tcPr>
          <w:p w14:paraId="3E99F238" w14:textId="5049D0FA" w:rsidR="00675834" w:rsidRPr="00D2506C" w:rsidRDefault="00A723EC" w:rsidP="005C72D5">
            <w:pPr>
              <w:spacing w:before="0" w:after="0"/>
              <w:rPr>
                <w:lang w:val="en-GB"/>
              </w:rPr>
            </w:pPr>
            <w:r w:rsidRPr="00D2506C">
              <w:rPr>
                <w:lang w:val="en-GB"/>
              </w:rPr>
              <w:t>June 2024</w:t>
            </w:r>
          </w:p>
        </w:tc>
      </w:tr>
      <w:tr w:rsidR="00103846" w:rsidRPr="00D2506C" w14:paraId="6C134945" w14:textId="77777777" w:rsidTr="00E84F58">
        <w:tc>
          <w:tcPr>
            <w:tcW w:w="1786" w:type="pct"/>
          </w:tcPr>
          <w:p w14:paraId="07A34504" w14:textId="387910FF" w:rsidR="00103846" w:rsidRPr="00D2506C" w:rsidRDefault="00103846" w:rsidP="005C72D5">
            <w:pPr>
              <w:spacing w:before="0" w:after="0"/>
              <w:rPr>
                <w:lang w:val="en-GB"/>
              </w:rPr>
            </w:pPr>
            <w:r w:rsidRPr="00D2506C">
              <w:rPr>
                <w:lang w:val="en-GB"/>
              </w:rPr>
              <w:t>This policy is referenced/required by these other policies</w:t>
            </w:r>
            <w:r w:rsidR="006F200E" w:rsidRPr="00D2506C">
              <w:rPr>
                <w:lang w:val="en-GB"/>
              </w:rPr>
              <w:t xml:space="preserve"> or by these organisations</w:t>
            </w:r>
          </w:p>
        </w:tc>
        <w:tc>
          <w:tcPr>
            <w:tcW w:w="3214" w:type="pct"/>
          </w:tcPr>
          <w:p w14:paraId="1D9B5B89" w14:textId="4FCE8B11" w:rsidR="00103846" w:rsidRPr="00D2506C" w:rsidRDefault="00103846" w:rsidP="005C72D5">
            <w:pPr>
              <w:spacing w:before="0" w:after="0"/>
              <w:rPr>
                <w:lang w:val="en-GB"/>
              </w:rPr>
            </w:pPr>
          </w:p>
        </w:tc>
      </w:tr>
      <w:tr w:rsidR="00E84F58" w:rsidRPr="00D2506C" w14:paraId="1BFA5F71" w14:textId="77777777" w:rsidTr="00E84F58">
        <w:tc>
          <w:tcPr>
            <w:tcW w:w="1786" w:type="pct"/>
          </w:tcPr>
          <w:p w14:paraId="60802871" w14:textId="6E8AC4DC" w:rsidR="00E84F58" w:rsidRPr="00D2506C" w:rsidRDefault="00E84F58" w:rsidP="005C72D5">
            <w:pPr>
              <w:spacing w:before="0" w:after="0"/>
              <w:rPr>
                <w:lang w:val="en-GB"/>
              </w:rPr>
            </w:pPr>
            <w:r w:rsidRPr="00D2506C">
              <w:rPr>
                <w:lang w:val="en-GB"/>
              </w:rPr>
              <w:t>Source document(s)</w:t>
            </w:r>
          </w:p>
        </w:tc>
        <w:tc>
          <w:tcPr>
            <w:tcW w:w="3214" w:type="pct"/>
          </w:tcPr>
          <w:p w14:paraId="2F9C5875" w14:textId="6D772973" w:rsidR="00E84F58" w:rsidRPr="00D2506C" w:rsidRDefault="00E84F58" w:rsidP="005C72D5">
            <w:pPr>
              <w:spacing w:before="0" w:after="0"/>
              <w:rPr>
                <w:lang w:val="en-GB"/>
              </w:rPr>
            </w:pPr>
            <w:r w:rsidRPr="00D2506C">
              <w:rPr>
                <w:lang w:val="en-GB"/>
              </w:rPr>
              <w:t xml:space="preserve">This policy is based on that drafted </w:t>
            </w:r>
            <w:r w:rsidR="00BC3A42" w:rsidRPr="00D2506C">
              <w:rPr>
                <w:lang w:val="en-GB"/>
              </w:rPr>
              <w:t>for</w:t>
            </w:r>
            <w:r w:rsidRPr="00D2506C">
              <w:rPr>
                <w:lang w:val="en-GB"/>
              </w:rPr>
              <w:t xml:space="preserve"> </w:t>
            </w:r>
            <w:r w:rsidR="005C72D5">
              <w:rPr>
                <w:lang w:val="en-GB"/>
              </w:rPr>
              <w:t>Lightwave</w:t>
            </w:r>
            <w:r w:rsidRPr="00D2506C">
              <w:rPr>
                <w:lang w:val="en-GB"/>
              </w:rPr>
              <w:t xml:space="preserve"> of St Edmundsbury and Ipswich Diocesan Board of Finance</w:t>
            </w:r>
          </w:p>
        </w:tc>
      </w:tr>
    </w:tbl>
    <w:p w14:paraId="6F2D5558" w14:textId="77777777" w:rsidR="00A57EBA" w:rsidRDefault="00A57EBA" w:rsidP="00A57EBA">
      <w:pPr>
        <w:spacing w:before="0" w:after="0"/>
        <w:jc w:val="center"/>
        <w:rPr>
          <w:b/>
          <w:bCs/>
          <w:sz w:val="18"/>
          <w:szCs w:val="18"/>
          <w:lang w:val="en-GB"/>
        </w:rPr>
      </w:pPr>
    </w:p>
    <w:p w14:paraId="39301003" w14:textId="77777777" w:rsidR="00A57EBA" w:rsidRDefault="00A57EBA" w:rsidP="00A57EBA">
      <w:pPr>
        <w:spacing w:before="0" w:after="0"/>
        <w:jc w:val="center"/>
        <w:rPr>
          <w:sz w:val="18"/>
          <w:szCs w:val="18"/>
        </w:rPr>
      </w:pPr>
      <w:r>
        <w:rPr>
          <w:sz w:val="18"/>
          <w:szCs w:val="18"/>
        </w:rPr>
        <w:t>Lightwave Community CIO is registered with the Charities Commission of England and Wales, No. 1193242</w:t>
      </w:r>
    </w:p>
    <w:p w14:paraId="03E308B4" w14:textId="77777777" w:rsidR="00A57EBA" w:rsidRDefault="00A57EBA" w:rsidP="00A57EBA">
      <w:pPr>
        <w:spacing w:before="0" w:after="0"/>
        <w:jc w:val="center"/>
        <w:rPr>
          <w:szCs w:val="20"/>
        </w:rPr>
      </w:pPr>
      <w:r>
        <w:rPr>
          <w:sz w:val="18"/>
          <w:szCs w:val="18"/>
        </w:rPr>
        <w:t>Registered office: St Nicholas Centre, 4 Cutler Street, Ipswich, IP1 1UQ</w:t>
      </w:r>
    </w:p>
    <w:p w14:paraId="483F0627" w14:textId="77777777" w:rsidR="00B72534" w:rsidRPr="00D2506C" w:rsidRDefault="00B72534" w:rsidP="005C72D5">
      <w:pPr>
        <w:rPr>
          <w:lang w:val="en-GB"/>
        </w:rPr>
      </w:pPr>
    </w:p>
    <w:sectPr w:rsidR="00B72534" w:rsidRPr="00D2506C" w:rsidSect="00A2538B">
      <w:headerReference w:type="default" r:id="rId12"/>
      <w:footerReference w:type="default" r:id="rId13"/>
      <w:headerReference w:type="first" r:id="rId14"/>
      <w:footerReference w:type="first" r:id="rId15"/>
      <w:pgSz w:w="12240" w:h="15840" w:code="1"/>
      <w:pgMar w:top="1837"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EE47E" w14:textId="77777777" w:rsidR="002C0660" w:rsidRDefault="002C0660" w:rsidP="005C72D5">
      <w:r>
        <w:separator/>
      </w:r>
    </w:p>
  </w:endnote>
  <w:endnote w:type="continuationSeparator" w:id="0">
    <w:p w14:paraId="3D48DED9" w14:textId="77777777" w:rsidR="002C0660" w:rsidRDefault="002C0660" w:rsidP="005C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2C0660" w:rsidP="005C72D5">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8E3C50">
              <w:fldChar w:fldCharType="begin"/>
            </w:r>
            <w:r w:rsidR="008E3C50">
              <w:instrText xml:space="preserve"> NUMPAGES  </w:instrText>
            </w:r>
            <w:r w:rsidR="008E3C50">
              <w:fldChar w:fldCharType="separate"/>
            </w:r>
            <w:r w:rsidR="00BC3A42">
              <w:t>5</w:t>
            </w:r>
            <w:r w:rsidR="008E3C50">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5C72D5">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8E3C50">
              <w:fldChar w:fldCharType="begin"/>
            </w:r>
            <w:r w:rsidR="008E3C50">
              <w:instrText xml:space="preserve"> NUMPAGES  </w:instrText>
            </w:r>
            <w:r w:rsidR="008E3C50">
              <w:fldChar w:fldCharType="separate"/>
            </w:r>
            <w:r>
              <w:rPr>
                <w:noProof/>
              </w:rPr>
              <w:t>2</w:t>
            </w:r>
            <w:r w:rsidR="008E3C50">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EA0E8" w14:textId="77777777" w:rsidR="002C0660" w:rsidRDefault="002C0660" w:rsidP="005C72D5">
      <w:bookmarkStart w:id="0" w:name="_Hlk73633456"/>
      <w:bookmarkEnd w:id="0"/>
      <w:r>
        <w:separator/>
      </w:r>
    </w:p>
  </w:footnote>
  <w:footnote w:type="continuationSeparator" w:id="0">
    <w:p w14:paraId="65D6D4FC" w14:textId="77777777" w:rsidR="002C0660" w:rsidRDefault="002C0660" w:rsidP="005C7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6E248011" w:rsidR="00667B10" w:rsidRDefault="00BC3A42" w:rsidP="0009256C">
    <w:pPr>
      <w:pStyle w:val="Header"/>
      <w:tabs>
        <w:tab w:val="clear" w:pos="8640"/>
        <w:tab w:val="right" w:pos="9637"/>
      </w:tabs>
    </w:pPr>
    <w:r w:rsidRPr="005E6CE9">
      <w:rPr>
        <w:noProof/>
        <w:sz w:val="44"/>
      </w:rPr>
      <w:drawing>
        <wp:inline distT="0" distB="0" distL="0" distR="0" wp14:anchorId="4A74F28D" wp14:editId="0D4A7D2C">
          <wp:extent cx="2189907" cy="496379"/>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5C72D5">
    <w:pPr>
      <w:pStyle w:val="Header"/>
    </w:pPr>
    <w:r>
      <w:rPr>
        <w:noProof/>
      </w:rPr>
      <w:drawing>
        <wp:inline distT="0" distB="0" distL="0" distR="0" wp14:anchorId="3FD8E90C" wp14:editId="40D38BAA">
          <wp:extent cx="2486025" cy="548945"/>
          <wp:effectExtent l="0" t="0" r="0" b="3810"/>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7ADE"/>
    <w:multiLevelType w:val="hybridMultilevel"/>
    <w:tmpl w:val="BF40A03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1505A"/>
    <w:multiLevelType w:val="hybridMultilevel"/>
    <w:tmpl w:val="A500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31098"/>
    <w:multiLevelType w:val="hybridMultilevel"/>
    <w:tmpl w:val="8D8E2850"/>
    <w:lvl w:ilvl="0" w:tplc="DE2CBCE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9EE214">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E4A90C">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DCC78F6">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3832B8">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F2E626">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58DB6A">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CEC092">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54D502">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D8F13FC"/>
    <w:multiLevelType w:val="hybridMultilevel"/>
    <w:tmpl w:val="E2C2D06E"/>
    <w:lvl w:ilvl="0" w:tplc="89E0E4DC">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3CC818">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F02C64">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1845DA">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38B8F0">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8481FC">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CCF584">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5C504C">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263AD6">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04746FA"/>
    <w:multiLevelType w:val="hybridMultilevel"/>
    <w:tmpl w:val="438CDF4A"/>
    <w:lvl w:ilvl="0" w:tplc="CB7C096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E2A432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1C86C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96671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4C822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A210C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1A413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FA519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949D62">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CC91C10"/>
    <w:multiLevelType w:val="multilevel"/>
    <w:tmpl w:val="8764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B9244D"/>
    <w:multiLevelType w:val="hybridMultilevel"/>
    <w:tmpl w:val="AA8EACB6"/>
    <w:lvl w:ilvl="0" w:tplc="77A6AFE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A4EC2C">
      <w:start w:val="1"/>
      <w:numFmt w:val="bullet"/>
      <w:lvlText w:val="o"/>
      <w:lvlJc w:val="left"/>
      <w:pPr>
        <w:ind w:left="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0CFFE8">
      <w:start w:val="1"/>
      <w:numFmt w:val="bullet"/>
      <w:lvlText w:val="▪"/>
      <w:lvlJc w:val="left"/>
      <w:pPr>
        <w:ind w:left="14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E885C2">
      <w:start w:val="1"/>
      <w:numFmt w:val="bullet"/>
      <w:lvlText w:val="•"/>
      <w:lvlJc w:val="left"/>
      <w:pPr>
        <w:ind w:left="2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B86DF8">
      <w:start w:val="1"/>
      <w:numFmt w:val="bullet"/>
      <w:lvlText w:val="o"/>
      <w:lvlJc w:val="left"/>
      <w:pPr>
        <w:ind w:left="2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7EDE0A">
      <w:start w:val="1"/>
      <w:numFmt w:val="bullet"/>
      <w:lvlText w:val="▪"/>
      <w:lvlJc w:val="left"/>
      <w:pPr>
        <w:ind w:left="36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8E4DAC">
      <w:start w:val="1"/>
      <w:numFmt w:val="bullet"/>
      <w:lvlText w:val="•"/>
      <w:lvlJc w:val="left"/>
      <w:pPr>
        <w:ind w:left="43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221130">
      <w:start w:val="1"/>
      <w:numFmt w:val="bullet"/>
      <w:lvlText w:val="o"/>
      <w:lvlJc w:val="left"/>
      <w:pPr>
        <w:ind w:left="50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1E19BE">
      <w:start w:val="1"/>
      <w:numFmt w:val="bullet"/>
      <w:lvlText w:val="▪"/>
      <w:lvlJc w:val="left"/>
      <w:pPr>
        <w:ind w:left="57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D0C0745"/>
    <w:multiLevelType w:val="hybridMultilevel"/>
    <w:tmpl w:val="062AD7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B423F21"/>
    <w:multiLevelType w:val="hybridMultilevel"/>
    <w:tmpl w:val="42A2951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6776FA"/>
    <w:multiLevelType w:val="hybridMultilevel"/>
    <w:tmpl w:val="6C66E48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06B79F4"/>
    <w:multiLevelType w:val="multilevel"/>
    <w:tmpl w:val="A59CBFA6"/>
    <w:lvl w:ilvl="0">
      <w:start w:val="1"/>
      <w:numFmt w:val="decimal"/>
      <w:lvlText w:val="%1."/>
      <w:lvlJc w:val="left"/>
      <w:pPr>
        <w:ind w:left="360" w:hanging="360"/>
      </w:pPr>
      <w:rPr>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792" w:hanging="432"/>
      </w:pPr>
      <w:rPr>
        <w:b w:val="0"/>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224" w:hanging="504"/>
      </w:pPr>
      <w:rPr>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1.%2.%3.%4."/>
      <w:lvlJc w:val="left"/>
      <w:pPr>
        <w:ind w:left="1728" w:hanging="648"/>
      </w:pPr>
      <w:rPr>
        <w:b/>
        <w:bCs/>
        <w:i w:val="0"/>
        <w:strike w:val="0"/>
        <w:dstrike w:val="0"/>
        <w:color w:val="000000"/>
        <w:sz w:val="22"/>
        <w:szCs w:val="22"/>
        <w:u w:val="none" w:color="000000"/>
        <w:bdr w:val="none" w:sz="0" w:space="0" w:color="auto"/>
        <w:shd w:val="clear" w:color="auto" w:fill="auto"/>
        <w:vertAlign w:val="baseline"/>
      </w:rPr>
    </w:lvl>
    <w:lvl w:ilvl="4">
      <w:start w:val="1"/>
      <w:numFmt w:val="decimal"/>
      <w:lvlText w:val="%1.%2.%3.%4.%5."/>
      <w:lvlJc w:val="left"/>
      <w:pPr>
        <w:ind w:left="2232" w:hanging="792"/>
      </w:pPr>
      <w:rPr>
        <w:b/>
        <w:bCs/>
        <w:i w:val="0"/>
        <w:strike w:val="0"/>
        <w:dstrike w:val="0"/>
        <w:color w:val="000000"/>
        <w:sz w:val="22"/>
        <w:szCs w:val="22"/>
        <w:u w:val="none" w:color="000000"/>
        <w:bdr w:val="none" w:sz="0" w:space="0" w:color="auto"/>
        <w:shd w:val="clear" w:color="auto" w:fill="auto"/>
        <w:vertAlign w:val="baseline"/>
      </w:rPr>
    </w:lvl>
    <w:lvl w:ilvl="5">
      <w:start w:val="1"/>
      <w:numFmt w:val="decimal"/>
      <w:lvlText w:val="%1.%2.%3.%4.%5.%6."/>
      <w:lvlJc w:val="left"/>
      <w:pPr>
        <w:ind w:left="2736" w:hanging="936"/>
      </w:pPr>
      <w:rPr>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1.%2.%3.%4.%5.%6.%7."/>
      <w:lvlJc w:val="left"/>
      <w:pPr>
        <w:ind w:left="3240" w:hanging="1080"/>
      </w:pPr>
      <w:rPr>
        <w:b/>
        <w:bCs/>
        <w:i w:val="0"/>
        <w:strike w:val="0"/>
        <w:dstrike w:val="0"/>
        <w:color w:val="000000"/>
        <w:sz w:val="22"/>
        <w:szCs w:val="22"/>
        <w:u w:val="none" w:color="000000"/>
        <w:bdr w:val="none" w:sz="0" w:space="0" w:color="auto"/>
        <w:shd w:val="clear" w:color="auto" w:fill="auto"/>
        <w:vertAlign w:val="baseline"/>
      </w:rPr>
    </w:lvl>
    <w:lvl w:ilvl="7">
      <w:start w:val="1"/>
      <w:numFmt w:val="decimal"/>
      <w:lvlText w:val="%1.%2.%3.%4.%5.%6.%7.%8."/>
      <w:lvlJc w:val="left"/>
      <w:pPr>
        <w:ind w:left="3744" w:hanging="1224"/>
      </w:pPr>
      <w:rPr>
        <w:b/>
        <w:bCs/>
        <w:i w:val="0"/>
        <w:strike w:val="0"/>
        <w:dstrike w:val="0"/>
        <w:color w:val="000000"/>
        <w:sz w:val="22"/>
        <w:szCs w:val="22"/>
        <w:u w:val="none" w:color="000000"/>
        <w:bdr w:val="none" w:sz="0" w:space="0" w:color="auto"/>
        <w:shd w:val="clear" w:color="auto" w:fill="auto"/>
        <w:vertAlign w:val="baseline"/>
      </w:rPr>
    </w:lvl>
    <w:lvl w:ilvl="8">
      <w:start w:val="1"/>
      <w:numFmt w:val="decimal"/>
      <w:lvlText w:val="%1.%2.%3.%4.%5.%6.%7.%8.%9."/>
      <w:lvlJc w:val="left"/>
      <w:pPr>
        <w:ind w:left="4320" w:hanging="1440"/>
      </w:pPr>
      <w:rPr>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1257399"/>
    <w:multiLevelType w:val="hybridMultilevel"/>
    <w:tmpl w:val="09FC70C4"/>
    <w:lvl w:ilvl="0" w:tplc="85A6A4A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12B48CF"/>
    <w:multiLevelType w:val="hybridMultilevel"/>
    <w:tmpl w:val="EE18C51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202E35"/>
    <w:multiLevelType w:val="hybridMultilevel"/>
    <w:tmpl w:val="DFDA3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4"/>
  </w:num>
  <w:num w:numId="2">
    <w:abstractNumId w:val="9"/>
  </w:num>
  <w:num w:numId="3">
    <w:abstractNumId w:val="1"/>
  </w:num>
  <w:num w:numId="4">
    <w:abstractNumId w:val="7"/>
  </w:num>
  <w:num w:numId="5">
    <w:abstractNumId w:val="5"/>
  </w:num>
  <w:num w:numId="6">
    <w:abstractNumId w:val="0"/>
  </w:num>
  <w:num w:numId="7">
    <w:abstractNumId w:val="12"/>
  </w:num>
  <w:num w:numId="8">
    <w:abstractNumId w:val="8"/>
  </w:num>
  <w:num w:numId="9">
    <w:abstractNumId w:val="11"/>
  </w:num>
  <w:num w:numId="10">
    <w:abstractNumId w:val="4"/>
  </w:num>
  <w:num w:numId="11">
    <w:abstractNumId w:val="2"/>
  </w:num>
  <w:num w:numId="12">
    <w:abstractNumId w:val="3"/>
  </w:num>
  <w:num w:numId="13">
    <w:abstractNumId w:val="6"/>
  </w:num>
  <w:num w:numId="14">
    <w:abstractNumId w:val="10"/>
  </w:num>
  <w:num w:numId="15">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81842"/>
    <w:rsid w:val="0009256C"/>
    <w:rsid w:val="000D5DBC"/>
    <w:rsid w:val="00103846"/>
    <w:rsid w:val="00193456"/>
    <w:rsid w:val="00202F9D"/>
    <w:rsid w:val="002574D5"/>
    <w:rsid w:val="00267326"/>
    <w:rsid w:val="002B475B"/>
    <w:rsid w:val="002C0660"/>
    <w:rsid w:val="002D1012"/>
    <w:rsid w:val="002D439D"/>
    <w:rsid w:val="0034061C"/>
    <w:rsid w:val="003502FF"/>
    <w:rsid w:val="00362061"/>
    <w:rsid w:val="00363285"/>
    <w:rsid w:val="003A6FA8"/>
    <w:rsid w:val="003D1139"/>
    <w:rsid w:val="003E2D38"/>
    <w:rsid w:val="0041735C"/>
    <w:rsid w:val="00491A17"/>
    <w:rsid w:val="004B19BF"/>
    <w:rsid w:val="004B3C1C"/>
    <w:rsid w:val="004F095B"/>
    <w:rsid w:val="00512714"/>
    <w:rsid w:val="005700AE"/>
    <w:rsid w:val="005C72D5"/>
    <w:rsid w:val="005C764F"/>
    <w:rsid w:val="005D0AD9"/>
    <w:rsid w:val="00647144"/>
    <w:rsid w:val="00653084"/>
    <w:rsid w:val="00656E1C"/>
    <w:rsid w:val="006645C4"/>
    <w:rsid w:val="00675834"/>
    <w:rsid w:val="00686173"/>
    <w:rsid w:val="006F200E"/>
    <w:rsid w:val="007160FE"/>
    <w:rsid w:val="007250E7"/>
    <w:rsid w:val="00742460"/>
    <w:rsid w:val="00745596"/>
    <w:rsid w:val="0075592E"/>
    <w:rsid w:val="00781DEB"/>
    <w:rsid w:val="007B1FDE"/>
    <w:rsid w:val="0082476C"/>
    <w:rsid w:val="0084548D"/>
    <w:rsid w:val="00883876"/>
    <w:rsid w:val="008A2E99"/>
    <w:rsid w:val="008E3C50"/>
    <w:rsid w:val="00921BED"/>
    <w:rsid w:val="00924DF1"/>
    <w:rsid w:val="00937B09"/>
    <w:rsid w:val="00951CAC"/>
    <w:rsid w:val="009629A9"/>
    <w:rsid w:val="009B6EA3"/>
    <w:rsid w:val="00A25363"/>
    <w:rsid w:val="00A2538B"/>
    <w:rsid w:val="00A31083"/>
    <w:rsid w:val="00A45C7F"/>
    <w:rsid w:val="00A57EBA"/>
    <w:rsid w:val="00A723EC"/>
    <w:rsid w:val="00A825B4"/>
    <w:rsid w:val="00B469DC"/>
    <w:rsid w:val="00B5255E"/>
    <w:rsid w:val="00B71FF3"/>
    <w:rsid w:val="00B72534"/>
    <w:rsid w:val="00BA0068"/>
    <w:rsid w:val="00BB121C"/>
    <w:rsid w:val="00BC3A42"/>
    <w:rsid w:val="00C2010C"/>
    <w:rsid w:val="00C2524F"/>
    <w:rsid w:val="00C360D1"/>
    <w:rsid w:val="00C36963"/>
    <w:rsid w:val="00C42EB0"/>
    <w:rsid w:val="00C443E2"/>
    <w:rsid w:val="00C54506"/>
    <w:rsid w:val="00C608D5"/>
    <w:rsid w:val="00C65CAD"/>
    <w:rsid w:val="00C71BEC"/>
    <w:rsid w:val="00C9216C"/>
    <w:rsid w:val="00CD6B11"/>
    <w:rsid w:val="00D132C3"/>
    <w:rsid w:val="00D2506C"/>
    <w:rsid w:val="00D377BA"/>
    <w:rsid w:val="00D44C12"/>
    <w:rsid w:val="00E14874"/>
    <w:rsid w:val="00E312D0"/>
    <w:rsid w:val="00E6701E"/>
    <w:rsid w:val="00E84F58"/>
    <w:rsid w:val="00EA1604"/>
    <w:rsid w:val="00EC10FD"/>
    <w:rsid w:val="00F0692C"/>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2D5"/>
    <w:pPr>
      <w:spacing w:before="120" w:after="120" w:line="235" w:lineRule="auto"/>
      <w:ind w:right="51"/>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lang w:val="en-US"/>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lang w:val="en-US"/>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 w:id="76284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Organizatio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n.wikipedia.org/wiki/Ethics"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uk/whistleblowin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gov.uk/whistleblowing" TargetMode="External"/><Relationship Id="rId4" Type="http://schemas.openxmlformats.org/officeDocument/2006/relationships/webSettings" Target="webSettings.xml"/><Relationship Id="rId9" Type="http://schemas.openxmlformats.org/officeDocument/2006/relationships/hyperlink" Target="mailto:karen.galloway@cofesuffolk.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7</cp:revision>
  <cp:lastPrinted>2020-11-17T14:08:00Z</cp:lastPrinted>
  <dcterms:created xsi:type="dcterms:W3CDTF">2021-06-10T16:04:00Z</dcterms:created>
  <dcterms:modified xsi:type="dcterms:W3CDTF">2021-06-17T15:11:00Z</dcterms:modified>
</cp:coreProperties>
</file>